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BC765" w14:textId="71340F3E" w:rsidR="000E6E8F" w:rsidRPr="000E6E8F" w:rsidRDefault="000E6E8F" w:rsidP="000E6E8F">
      <w:pPr>
        <w:suppressAutoHyphens w:val="0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E6E8F"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inline distT="0" distB="0" distL="0" distR="0" wp14:anchorId="2D6CB155" wp14:editId="7EFAA90B">
            <wp:extent cx="621665" cy="795655"/>
            <wp:effectExtent l="0" t="0" r="6985" b="4445"/>
            <wp:docPr id="9713760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D4C67" w14:textId="77777777" w:rsidR="000E6E8F" w:rsidRPr="000E6E8F" w:rsidRDefault="000E6E8F" w:rsidP="000E6E8F">
      <w:pPr>
        <w:suppressAutoHyphens w:val="0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0E6E8F">
        <w:rPr>
          <w:rFonts w:ascii="Times New Roman" w:eastAsia="Times New Roman" w:hAnsi="Times New Roman"/>
          <w:b/>
          <w:sz w:val="30"/>
          <w:szCs w:val="30"/>
          <w:lang w:eastAsia="ru-RU"/>
        </w:rPr>
        <w:t>СОБРАНИЕ ДЕПУТАТОВ</w:t>
      </w:r>
    </w:p>
    <w:p w14:paraId="68E8D5AB" w14:textId="77777777" w:rsidR="000E6E8F" w:rsidRPr="000E6E8F" w:rsidRDefault="000E6E8F" w:rsidP="000E6E8F">
      <w:pPr>
        <w:suppressAutoHyphens w:val="0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0E6E8F">
        <w:rPr>
          <w:rFonts w:ascii="Times New Roman" w:eastAsia="Times New Roman" w:hAnsi="Times New Roman"/>
          <w:b/>
          <w:sz w:val="30"/>
          <w:szCs w:val="30"/>
          <w:lang w:eastAsia="ru-RU"/>
        </w:rPr>
        <w:t>ЕТКУЛЬСКОГО МУНИЦИПАЛЬНОГО ОКРУГА</w:t>
      </w:r>
    </w:p>
    <w:p w14:paraId="475A018C" w14:textId="77777777" w:rsidR="000E6E8F" w:rsidRPr="000E6E8F" w:rsidRDefault="000E6E8F" w:rsidP="000E6E8F">
      <w:pPr>
        <w:suppressAutoHyphens w:val="0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  <w:r w:rsidRPr="000E6E8F">
        <w:rPr>
          <w:rFonts w:ascii="Times New Roman" w:eastAsia="Times New Roman" w:hAnsi="Times New Roman"/>
          <w:b/>
          <w:sz w:val="30"/>
          <w:szCs w:val="30"/>
          <w:lang w:eastAsia="ru-RU"/>
        </w:rPr>
        <w:t>ЧЕЛЯБИНСКОЙ ОБЛАСТИ</w:t>
      </w:r>
    </w:p>
    <w:p w14:paraId="62FA3E6F" w14:textId="77777777" w:rsidR="000E6E8F" w:rsidRPr="000E6E8F" w:rsidRDefault="000E6E8F" w:rsidP="000E6E8F">
      <w:pPr>
        <w:suppressAutoHyphens w:val="0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  <w:r w:rsidRPr="000E6E8F">
        <w:rPr>
          <w:rFonts w:ascii="Times New Roman" w:eastAsia="Times New Roman" w:hAnsi="Times New Roman"/>
          <w:sz w:val="30"/>
          <w:szCs w:val="30"/>
          <w:lang w:eastAsia="ru-RU"/>
        </w:rPr>
        <w:t>первого созыва</w:t>
      </w:r>
    </w:p>
    <w:p w14:paraId="353A1BB7" w14:textId="77777777" w:rsidR="000E6E8F" w:rsidRPr="000E6E8F" w:rsidRDefault="000E6E8F" w:rsidP="000E6E8F">
      <w:pPr>
        <w:suppressAutoHyphens w:val="0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0E6E8F">
        <w:rPr>
          <w:rFonts w:ascii="Times New Roman" w:eastAsia="Times New Roman" w:hAnsi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0E6E8F" w:rsidRPr="000E6E8F" w14:paraId="471A4E91" w14:textId="77777777" w:rsidTr="00E462FB">
        <w:trPr>
          <w:trHeight w:hRule="exact" w:val="80"/>
        </w:trPr>
        <w:tc>
          <w:tcPr>
            <w:tcW w:w="10260" w:type="dxa"/>
          </w:tcPr>
          <w:p w14:paraId="11460AD5" w14:textId="77777777" w:rsidR="000E6E8F" w:rsidRPr="000E6E8F" w:rsidRDefault="000E6E8F" w:rsidP="000E6E8F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5744EB90" w14:textId="77777777" w:rsidR="000E6E8F" w:rsidRPr="000E6E8F" w:rsidRDefault="000E6E8F" w:rsidP="000E6E8F">
      <w:pPr>
        <w:suppressAutoHyphens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0DD9D1" w14:textId="19027149" w:rsidR="000E6E8F" w:rsidRPr="000E6E8F" w:rsidRDefault="000E6E8F" w:rsidP="000E6E8F">
      <w:pPr>
        <w:suppressAutoHyphens w:val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E8F">
        <w:rPr>
          <w:rFonts w:ascii="Times New Roman" w:eastAsia="Times New Roman" w:hAnsi="Times New Roman"/>
          <w:sz w:val="24"/>
          <w:szCs w:val="24"/>
          <w:lang w:eastAsia="ru-RU"/>
        </w:rPr>
        <w:t>от _</w:t>
      </w:r>
      <w:r w:rsidRPr="000E6E8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24.06.2026 г.</w:t>
      </w:r>
      <w:proofErr w:type="gramStart"/>
      <w:r w:rsidRPr="000E6E8F">
        <w:rPr>
          <w:rFonts w:ascii="Times New Roman" w:eastAsia="Times New Roman" w:hAnsi="Times New Roman"/>
          <w:sz w:val="24"/>
          <w:szCs w:val="24"/>
          <w:lang w:eastAsia="ru-RU"/>
        </w:rPr>
        <w:t>_  №</w:t>
      </w:r>
      <w:proofErr w:type="gramEnd"/>
      <w:r w:rsidRPr="000E6E8F">
        <w:rPr>
          <w:rFonts w:ascii="Times New Roman" w:eastAsia="Times New Roman" w:hAnsi="Times New Roman"/>
          <w:sz w:val="24"/>
          <w:szCs w:val="24"/>
          <w:lang w:eastAsia="ru-RU"/>
        </w:rPr>
        <w:t xml:space="preserve"> _</w:t>
      </w:r>
      <w:r w:rsidRPr="000E6E8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33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</w:t>
      </w:r>
      <w:r w:rsidRPr="000E6E8F">
        <w:rPr>
          <w:rFonts w:ascii="Times New Roman" w:eastAsia="Times New Roman" w:hAnsi="Times New Roman"/>
          <w:sz w:val="24"/>
          <w:szCs w:val="24"/>
          <w:lang w:eastAsia="ru-RU"/>
        </w:rPr>
        <w:t xml:space="preserve">_                                                                                                 </w:t>
      </w:r>
    </w:p>
    <w:p w14:paraId="5069ECFC" w14:textId="77777777" w:rsidR="000E6E8F" w:rsidRPr="000E6E8F" w:rsidRDefault="000E6E8F" w:rsidP="000E6E8F">
      <w:pPr>
        <w:suppressAutoHyphens w:val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E8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с. Еткуль                                                                                                  </w:t>
      </w:r>
    </w:p>
    <w:p w14:paraId="0AB55305" w14:textId="77777777" w:rsidR="000E6E8F" w:rsidRPr="000E6E8F" w:rsidRDefault="000E6E8F" w:rsidP="000E6E8F">
      <w:pPr>
        <w:suppressAutoHyphens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86A595" w14:textId="77777777" w:rsidR="000D7674" w:rsidRPr="000E6E8F" w:rsidRDefault="000D7674" w:rsidP="000E6E8F">
      <w:pPr>
        <w:rPr>
          <w:rFonts w:ascii="Times New Roman" w:hAnsi="Times New Roman"/>
          <w:sz w:val="28"/>
          <w:szCs w:val="28"/>
        </w:rPr>
      </w:pPr>
    </w:p>
    <w:p w14:paraId="1F101A2C" w14:textId="77777777" w:rsidR="000E6E8F" w:rsidRDefault="00514BB9" w:rsidP="000E6E8F">
      <w:pPr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>О деятельности ОКУ</w:t>
      </w:r>
      <w:r w:rsidR="000E6E8F">
        <w:rPr>
          <w:rFonts w:ascii="Times New Roman" w:hAnsi="Times New Roman"/>
          <w:sz w:val="28"/>
          <w:szCs w:val="28"/>
        </w:rPr>
        <w:t xml:space="preserve"> </w:t>
      </w:r>
      <w:r w:rsidRPr="000E6E8F">
        <w:rPr>
          <w:rFonts w:ascii="Times New Roman" w:hAnsi="Times New Roman"/>
          <w:sz w:val="28"/>
          <w:szCs w:val="28"/>
        </w:rPr>
        <w:t xml:space="preserve">Центр </w:t>
      </w:r>
    </w:p>
    <w:p w14:paraId="1FD0644C" w14:textId="77C36BEB" w:rsidR="000D7674" w:rsidRPr="000E6E8F" w:rsidRDefault="00514BB9" w:rsidP="000E6E8F">
      <w:pPr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>занятости населения</w:t>
      </w:r>
    </w:p>
    <w:p w14:paraId="7E0487E9" w14:textId="77777777" w:rsidR="000E6E8F" w:rsidRDefault="00514BB9" w:rsidP="000E6E8F">
      <w:pPr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 xml:space="preserve">Еткульского района </w:t>
      </w:r>
    </w:p>
    <w:p w14:paraId="18A48264" w14:textId="47C8D0F1" w:rsidR="000D7674" w:rsidRPr="000E6E8F" w:rsidRDefault="00514BB9" w:rsidP="000E6E8F">
      <w:pPr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>за 2025 год</w:t>
      </w:r>
    </w:p>
    <w:p w14:paraId="7A2AF471" w14:textId="77777777" w:rsidR="000D7674" w:rsidRPr="000E6E8F" w:rsidRDefault="000D7674" w:rsidP="000E6E8F">
      <w:pPr>
        <w:rPr>
          <w:rFonts w:ascii="Times New Roman" w:hAnsi="Times New Roman"/>
          <w:sz w:val="28"/>
          <w:szCs w:val="28"/>
        </w:rPr>
      </w:pPr>
    </w:p>
    <w:p w14:paraId="5CF08324" w14:textId="77777777" w:rsidR="000D7674" w:rsidRPr="000E6E8F" w:rsidRDefault="000D7674" w:rsidP="000E6E8F">
      <w:pPr>
        <w:rPr>
          <w:rFonts w:ascii="Times New Roman" w:hAnsi="Times New Roman"/>
          <w:sz w:val="28"/>
          <w:szCs w:val="28"/>
        </w:rPr>
      </w:pPr>
    </w:p>
    <w:p w14:paraId="11E3F218" w14:textId="1AE093B4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>Заслушав и обсудив доклад исполняющего обязанности директора ОКУ Центр занятости населения Еткульского района Казанцевой И.</w:t>
      </w:r>
      <w:r w:rsidR="000E6E8F">
        <w:rPr>
          <w:rFonts w:ascii="Times New Roman" w:hAnsi="Times New Roman"/>
          <w:sz w:val="28"/>
          <w:szCs w:val="28"/>
        </w:rPr>
        <w:t xml:space="preserve"> </w:t>
      </w:r>
      <w:r w:rsidRPr="000E6E8F">
        <w:rPr>
          <w:rFonts w:ascii="Times New Roman" w:hAnsi="Times New Roman"/>
          <w:sz w:val="28"/>
          <w:szCs w:val="28"/>
        </w:rPr>
        <w:t>Ю. «О деятельности ОКУ Центр занятости населения Еткульского района за 2025 год»</w:t>
      </w:r>
      <w:r w:rsidR="000E6E8F">
        <w:rPr>
          <w:rFonts w:ascii="Times New Roman" w:hAnsi="Times New Roman"/>
          <w:sz w:val="28"/>
          <w:szCs w:val="28"/>
        </w:rPr>
        <w:t>,</w:t>
      </w:r>
    </w:p>
    <w:p w14:paraId="70CB396A" w14:textId="77777777" w:rsidR="000D7674" w:rsidRPr="000E6E8F" w:rsidRDefault="000D7674" w:rsidP="000E6E8F">
      <w:pPr>
        <w:rPr>
          <w:rFonts w:ascii="Times New Roman" w:hAnsi="Times New Roman"/>
          <w:sz w:val="28"/>
          <w:szCs w:val="28"/>
        </w:rPr>
      </w:pPr>
    </w:p>
    <w:p w14:paraId="3F668846" w14:textId="77777777" w:rsidR="000D7674" w:rsidRPr="000E6E8F" w:rsidRDefault="000D7674" w:rsidP="000E6E8F">
      <w:pPr>
        <w:rPr>
          <w:rFonts w:ascii="Times New Roman" w:hAnsi="Times New Roman"/>
          <w:sz w:val="28"/>
          <w:szCs w:val="28"/>
        </w:rPr>
      </w:pPr>
    </w:p>
    <w:p w14:paraId="5B86CD81" w14:textId="77777777" w:rsidR="000D7674" w:rsidRPr="000E6E8F" w:rsidRDefault="00514BB9" w:rsidP="000E6E8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E6E8F">
        <w:rPr>
          <w:rFonts w:ascii="Times New Roman" w:hAnsi="Times New Roman"/>
          <w:b/>
          <w:bCs/>
          <w:sz w:val="28"/>
          <w:szCs w:val="28"/>
        </w:rPr>
        <w:t>СОБРАНИЕ ДЕПУТАТОВ ЕТКУЛЬСКОГО МУНИЦИПАЛЬНОГО ОКРУГА</w:t>
      </w:r>
    </w:p>
    <w:p w14:paraId="5D86B32A" w14:textId="77777777" w:rsidR="000D7674" w:rsidRPr="000E6E8F" w:rsidRDefault="00514BB9" w:rsidP="000E6E8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E6E8F">
        <w:rPr>
          <w:rFonts w:ascii="Times New Roman" w:hAnsi="Times New Roman"/>
          <w:b/>
          <w:bCs/>
          <w:sz w:val="28"/>
          <w:szCs w:val="28"/>
        </w:rPr>
        <w:t>ЧЕЛЯБИНСКОЙ ОБЛАСТИ</w:t>
      </w:r>
    </w:p>
    <w:p w14:paraId="13944247" w14:textId="77777777" w:rsidR="000D7674" w:rsidRPr="000E6E8F" w:rsidRDefault="00514BB9" w:rsidP="000E6E8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E6E8F">
        <w:rPr>
          <w:rFonts w:ascii="Times New Roman" w:hAnsi="Times New Roman"/>
          <w:b/>
          <w:bCs/>
          <w:sz w:val="28"/>
          <w:szCs w:val="28"/>
        </w:rPr>
        <w:t>Р Е Ш А Е Т:</w:t>
      </w:r>
    </w:p>
    <w:p w14:paraId="39BF6679" w14:textId="77777777" w:rsidR="000D7674" w:rsidRPr="000E6E8F" w:rsidRDefault="000D7674" w:rsidP="000E6E8F">
      <w:pPr>
        <w:jc w:val="center"/>
        <w:rPr>
          <w:rFonts w:ascii="Times New Roman" w:hAnsi="Times New Roman"/>
          <w:sz w:val="28"/>
          <w:szCs w:val="28"/>
        </w:rPr>
      </w:pPr>
    </w:p>
    <w:p w14:paraId="7ECB1123" w14:textId="77777777" w:rsidR="000D7674" w:rsidRPr="000E6E8F" w:rsidRDefault="000D7674" w:rsidP="000E6E8F">
      <w:pPr>
        <w:jc w:val="center"/>
        <w:rPr>
          <w:rFonts w:ascii="Times New Roman" w:hAnsi="Times New Roman"/>
          <w:sz w:val="28"/>
          <w:szCs w:val="28"/>
        </w:rPr>
      </w:pPr>
    </w:p>
    <w:p w14:paraId="4F5D5C1B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>доклад «О деятельности ОКУ Центр занятости населения Еткульского района за 2025 год» принять к сведению (прилагается).</w:t>
      </w:r>
    </w:p>
    <w:p w14:paraId="4BA36355" w14:textId="77777777" w:rsidR="000D7674" w:rsidRPr="000E6E8F" w:rsidRDefault="000D7674" w:rsidP="000E6E8F">
      <w:pPr>
        <w:ind w:firstLine="709"/>
        <w:rPr>
          <w:rFonts w:ascii="Times New Roman" w:hAnsi="Times New Roman"/>
          <w:sz w:val="28"/>
          <w:szCs w:val="28"/>
        </w:rPr>
      </w:pPr>
    </w:p>
    <w:p w14:paraId="56268074" w14:textId="77777777" w:rsidR="000D7674" w:rsidRPr="000E6E8F" w:rsidRDefault="000D7674" w:rsidP="000E6E8F">
      <w:pPr>
        <w:ind w:firstLine="720"/>
        <w:rPr>
          <w:rFonts w:ascii="Times New Roman" w:hAnsi="Times New Roman"/>
          <w:sz w:val="28"/>
          <w:szCs w:val="28"/>
        </w:rPr>
      </w:pPr>
    </w:p>
    <w:p w14:paraId="1E1AD469" w14:textId="77777777" w:rsidR="000D7674" w:rsidRPr="000E6E8F" w:rsidRDefault="000D7674" w:rsidP="000E6E8F">
      <w:pPr>
        <w:rPr>
          <w:rFonts w:ascii="Times New Roman" w:hAnsi="Times New Roman"/>
          <w:sz w:val="28"/>
          <w:szCs w:val="28"/>
        </w:rPr>
      </w:pPr>
    </w:p>
    <w:p w14:paraId="065373B3" w14:textId="77777777" w:rsidR="000D7674" w:rsidRPr="000E6E8F" w:rsidRDefault="00514BB9" w:rsidP="000E6E8F">
      <w:pPr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14:paraId="6FAC60CF" w14:textId="77777777" w:rsidR="000E6E8F" w:rsidRDefault="00514BB9" w:rsidP="000E6E8F">
      <w:pPr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>Еткульского муниципального округа</w:t>
      </w:r>
    </w:p>
    <w:p w14:paraId="4A8A4C4E" w14:textId="339714C3" w:rsidR="000D7674" w:rsidRPr="000E6E8F" w:rsidRDefault="000E6E8F" w:rsidP="000E6E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Челябинской области                                </w:t>
      </w:r>
      <w:r w:rsidR="00514BB9" w:rsidRPr="000E6E8F">
        <w:rPr>
          <w:rFonts w:ascii="Times New Roman" w:hAnsi="Times New Roman"/>
          <w:sz w:val="28"/>
          <w:szCs w:val="28"/>
        </w:rPr>
        <w:t xml:space="preserve">                                                      Н. Н. Васильева</w:t>
      </w:r>
    </w:p>
    <w:p w14:paraId="369E219B" w14:textId="77777777" w:rsidR="000D7674" w:rsidRPr="000E6E8F" w:rsidRDefault="000D7674" w:rsidP="000E6E8F">
      <w:pPr>
        <w:rPr>
          <w:rFonts w:ascii="Times New Roman" w:hAnsi="Times New Roman"/>
          <w:sz w:val="28"/>
          <w:szCs w:val="28"/>
        </w:rPr>
      </w:pPr>
    </w:p>
    <w:p w14:paraId="6B7C05E8" w14:textId="77777777" w:rsidR="000D7674" w:rsidRPr="000E6E8F" w:rsidRDefault="000D7674" w:rsidP="000E6E8F">
      <w:pPr>
        <w:rPr>
          <w:rFonts w:ascii="Times New Roman" w:hAnsi="Times New Roman"/>
          <w:sz w:val="28"/>
          <w:szCs w:val="28"/>
        </w:rPr>
      </w:pPr>
    </w:p>
    <w:p w14:paraId="0FFB83E1" w14:textId="77777777" w:rsidR="000D7674" w:rsidRPr="000E6E8F" w:rsidRDefault="000D7674" w:rsidP="000E6E8F">
      <w:pPr>
        <w:rPr>
          <w:rFonts w:ascii="Times New Roman" w:hAnsi="Times New Roman"/>
          <w:sz w:val="28"/>
          <w:szCs w:val="28"/>
        </w:rPr>
      </w:pPr>
    </w:p>
    <w:p w14:paraId="3EFF061C" w14:textId="77777777" w:rsidR="000D7674" w:rsidRPr="000E6E8F" w:rsidRDefault="000D7674" w:rsidP="000E6E8F">
      <w:pPr>
        <w:rPr>
          <w:rFonts w:ascii="Times New Roman" w:hAnsi="Times New Roman"/>
          <w:sz w:val="28"/>
          <w:szCs w:val="28"/>
        </w:rPr>
      </w:pPr>
    </w:p>
    <w:p w14:paraId="589A42ED" w14:textId="77777777" w:rsidR="000D7674" w:rsidRDefault="000D7674" w:rsidP="000E6E8F">
      <w:pPr>
        <w:rPr>
          <w:rFonts w:ascii="Times New Roman" w:hAnsi="Times New Roman"/>
          <w:sz w:val="28"/>
          <w:szCs w:val="28"/>
        </w:rPr>
      </w:pPr>
    </w:p>
    <w:p w14:paraId="2C2E2909" w14:textId="77777777" w:rsidR="000E6E8F" w:rsidRPr="000E6E8F" w:rsidRDefault="000E6E8F" w:rsidP="000E6E8F">
      <w:pPr>
        <w:rPr>
          <w:rFonts w:ascii="Times New Roman" w:hAnsi="Times New Roman"/>
          <w:sz w:val="28"/>
          <w:szCs w:val="28"/>
        </w:rPr>
      </w:pPr>
    </w:p>
    <w:p w14:paraId="31066760" w14:textId="77777777" w:rsidR="000D7674" w:rsidRPr="000E6E8F" w:rsidRDefault="000D7674" w:rsidP="000E6E8F">
      <w:pPr>
        <w:rPr>
          <w:rFonts w:ascii="Times New Roman" w:hAnsi="Times New Roman"/>
          <w:sz w:val="28"/>
          <w:szCs w:val="28"/>
        </w:rPr>
      </w:pPr>
    </w:p>
    <w:p w14:paraId="5DB88937" w14:textId="77777777" w:rsidR="000D7674" w:rsidRPr="000E6E8F" w:rsidRDefault="000D7674" w:rsidP="000E6E8F">
      <w:pPr>
        <w:rPr>
          <w:rFonts w:ascii="Times New Roman" w:hAnsi="Times New Roman"/>
          <w:sz w:val="28"/>
          <w:szCs w:val="28"/>
        </w:rPr>
      </w:pPr>
    </w:p>
    <w:p w14:paraId="0B74FDCB" w14:textId="77777777" w:rsidR="000D7674" w:rsidRPr="000E6E8F" w:rsidRDefault="00514BB9" w:rsidP="000E6E8F">
      <w:pPr>
        <w:jc w:val="center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b/>
          <w:sz w:val="28"/>
          <w:szCs w:val="28"/>
        </w:rPr>
        <w:lastRenderedPageBreak/>
        <w:t>ДОКЛАД</w:t>
      </w:r>
    </w:p>
    <w:p w14:paraId="2238FD0F" w14:textId="77777777" w:rsidR="000D7674" w:rsidRPr="000E6E8F" w:rsidRDefault="00514BB9" w:rsidP="000E6E8F">
      <w:pPr>
        <w:jc w:val="center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b/>
          <w:sz w:val="28"/>
          <w:szCs w:val="28"/>
        </w:rPr>
        <w:t xml:space="preserve">«О </w:t>
      </w:r>
      <w:proofErr w:type="gramStart"/>
      <w:r w:rsidRPr="000E6E8F">
        <w:rPr>
          <w:rFonts w:ascii="Times New Roman" w:hAnsi="Times New Roman"/>
          <w:b/>
          <w:sz w:val="28"/>
          <w:szCs w:val="28"/>
        </w:rPr>
        <w:t>деятельности  ОКУ</w:t>
      </w:r>
      <w:proofErr w:type="gramEnd"/>
      <w:r w:rsidRPr="000E6E8F">
        <w:rPr>
          <w:rFonts w:ascii="Times New Roman" w:hAnsi="Times New Roman"/>
          <w:b/>
          <w:sz w:val="28"/>
          <w:szCs w:val="28"/>
        </w:rPr>
        <w:t xml:space="preserve">  Центр занятости населения Еткульского района </w:t>
      </w:r>
    </w:p>
    <w:p w14:paraId="7F50F7A5" w14:textId="77777777" w:rsidR="000D7674" w:rsidRDefault="00514BB9" w:rsidP="000E6E8F">
      <w:pPr>
        <w:jc w:val="center"/>
        <w:rPr>
          <w:rFonts w:ascii="Times New Roman" w:hAnsi="Times New Roman"/>
          <w:b/>
          <w:sz w:val="28"/>
          <w:szCs w:val="28"/>
        </w:rPr>
      </w:pPr>
      <w:r w:rsidRPr="000E6E8F">
        <w:rPr>
          <w:rFonts w:ascii="Times New Roman" w:hAnsi="Times New Roman"/>
          <w:b/>
          <w:sz w:val="28"/>
          <w:szCs w:val="28"/>
        </w:rPr>
        <w:t>за 2025 год»</w:t>
      </w:r>
    </w:p>
    <w:p w14:paraId="4233229E" w14:textId="77777777" w:rsidR="000E6E8F" w:rsidRPr="000E6E8F" w:rsidRDefault="000E6E8F" w:rsidP="000E6E8F">
      <w:pPr>
        <w:jc w:val="center"/>
        <w:rPr>
          <w:rFonts w:ascii="Times New Roman" w:hAnsi="Times New Roman"/>
          <w:sz w:val="28"/>
          <w:szCs w:val="28"/>
        </w:rPr>
      </w:pPr>
    </w:p>
    <w:p w14:paraId="603974EB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 xml:space="preserve">За 12 месяцев 2025 года в Центр занятости населения Еткульского района за предоставлением государственных услуг обратилось 240 чел., что ниже показателя </w:t>
      </w:r>
      <w:proofErr w:type="gramStart"/>
      <w:r w:rsidRPr="000E6E8F">
        <w:rPr>
          <w:rFonts w:ascii="Times New Roman" w:hAnsi="Times New Roman"/>
          <w:sz w:val="28"/>
          <w:szCs w:val="28"/>
        </w:rPr>
        <w:t>2024  года</w:t>
      </w:r>
      <w:proofErr w:type="gramEnd"/>
      <w:r w:rsidRPr="000E6E8F">
        <w:rPr>
          <w:rFonts w:ascii="Times New Roman" w:hAnsi="Times New Roman"/>
          <w:sz w:val="28"/>
          <w:szCs w:val="28"/>
        </w:rPr>
        <w:t xml:space="preserve">  на 8</w:t>
      </w:r>
      <w:proofErr w:type="gramStart"/>
      <w:r w:rsidRPr="000E6E8F">
        <w:rPr>
          <w:rFonts w:ascii="Times New Roman" w:hAnsi="Times New Roman"/>
          <w:sz w:val="28"/>
          <w:szCs w:val="28"/>
        </w:rPr>
        <w:t>%  (</w:t>
      </w:r>
      <w:proofErr w:type="gramEnd"/>
      <w:r w:rsidRPr="000E6E8F">
        <w:rPr>
          <w:rFonts w:ascii="Times New Roman" w:hAnsi="Times New Roman"/>
          <w:sz w:val="28"/>
          <w:szCs w:val="28"/>
        </w:rPr>
        <w:t xml:space="preserve">260 </w:t>
      </w:r>
      <w:proofErr w:type="gramStart"/>
      <w:r w:rsidRPr="000E6E8F">
        <w:rPr>
          <w:rFonts w:ascii="Times New Roman" w:hAnsi="Times New Roman"/>
          <w:sz w:val="28"/>
          <w:szCs w:val="28"/>
        </w:rPr>
        <w:t>чел</w:t>
      </w:r>
      <w:proofErr w:type="gramEnd"/>
      <w:r w:rsidRPr="000E6E8F">
        <w:rPr>
          <w:rFonts w:ascii="Times New Roman" w:hAnsi="Times New Roman"/>
          <w:sz w:val="28"/>
          <w:szCs w:val="28"/>
        </w:rPr>
        <w:t xml:space="preserve">). Численность состоящих на регистрационном учете граждан по состоянию на 01.01.2025 г. составляла 114 </w:t>
      </w:r>
      <w:proofErr w:type="gramStart"/>
      <w:r w:rsidRPr="000E6E8F">
        <w:rPr>
          <w:rFonts w:ascii="Times New Roman" w:hAnsi="Times New Roman"/>
          <w:sz w:val="28"/>
          <w:szCs w:val="28"/>
        </w:rPr>
        <w:t>чел</w:t>
      </w:r>
      <w:proofErr w:type="gramEnd"/>
      <w:r w:rsidRPr="000E6E8F">
        <w:rPr>
          <w:rFonts w:ascii="Times New Roman" w:hAnsi="Times New Roman"/>
          <w:sz w:val="28"/>
          <w:szCs w:val="28"/>
        </w:rPr>
        <w:t xml:space="preserve">, что на 11,5% ниже показателя 2024 </w:t>
      </w:r>
      <w:proofErr w:type="gramStart"/>
      <w:r w:rsidRPr="000E6E8F">
        <w:rPr>
          <w:rFonts w:ascii="Times New Roman" w:hAnsi="Times New Roman"/>
          <w:sz w:val="28"/>
          <w:szCs w:val="28"/>
        </w:rPr>
        <w:t>года ,</w:t>
      </w:r>
      <w:proofErr w:type="gramEnd"/>
      <w:r w:rsidRPr="000E6E8F">
        <w:rPr>
          <w:rFonts w:ascii="Times New Roman" w:hAnsi="Times New Roman"/>
          <w:sz w:val="28"/>
          <w:szCs w:val="28"/>
        </w:rPr>
        <w:t xml:space="preserve"> к концу года показатель снизился еще на 1,6</w:t>
      </w:r>
      <w:proofErr w:type="gramStart"/>
      <w:r w:rsidRPr="000E6E8F">
        <w:rPr>
          <w:rFonts w:ascii="Times New Roman" w:hAnsi="Times New Roman"/>
          <w:sz w:val="28"/>
          <w:szCs w:val="28"/>
        </w:rPr>
        <w:t>%  и</w:t>
      </w:r>
      <w:proofErr w:type="gramEnd"/>
      <w:r w:rsidRPr="000E6E8F">
        <w:rPr>
          <w:rFonts w:ascii="Times New Roman" w:hAnsi="Times New Roman"/>
          <w:sz w:val="28"/>
          <w:szCs w:val="28"/>
        </w:rPr>
        <w:t xml:space="preserve"> составил 98 чел. При этом продолжительность безработицы снизилась с 4,5 мес.  до 3,93 мес. Снижению продолжительности безработицы поспособствовало в том </w:t>
      </w:r>
      <w:proofErr w:type="gramStart"/>
      <w:r w:rsidRPr="000E6E8F">
        <w:rPr>
          <w:rFonts w:ascii="Times New Roman" w:hAnsi="Times New Roman"/>
          <w:sz w:val="28"/>
          <w:szCs w:val="28"/>
        </w:rPr>
        <w:t>числе  регулярное</w:t>
      </w:r>
      <w:proofErr w:type="gramEnd"/>
      <w:r w:rsidRPr="000E6E8F">
        <w:rPr>
          <w:rFonts w:ascii="Times New Roman" w:hAnsi="Times New Roman"/>
          <w:sz w:val="28"/>
          <w:szCs w:val="28"/>
        </w:rPr>
        <w:t xml:space="preserve"> проведение Ярмарок вакансий (за 2025год проведено 11 ярмарок) и Информирование о рынке труда на официальном сайте Центра занятости, через страницы группы в соцсетях ВКонтакте и Одноклассники и районную газету «Искра».</w:t>
      </w:r>
    </w:p>
    <w:p w14:paraId="17473E81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eastAsiaTheme="minorEastAsia" w:hAnsi="Times New Roman"/>
          <w:sz w:val="28"/>
          <w:szCs w:val="28"/>
        </w:rPr>
        <w:t>В течение года поступали обращения на оказание услуги по профобучению в рамках Национального проекта России «Кадры», реализация которого началась с 1 января 2025 года и продлится до 2030 года. </w:t>
      </w:r>
      <w:r w:rsidRPr="000E6E8F">
        <w:rPr>
          <w:rStyle w:val="a8"/>
          <w:rFonts w:ascii="Times New Roman" w:eastAsiaTheme="minorEastAsia" w:hAnsi="Times New Roman"/>
          <w:b w:val="0"/>
          <w:bCs w:val="0"/>
          <w:sz w:val="28"/>
          <w:szCs w:val="28"/>
        </w:rPr>
        <w:t>Цель проекта</w:t>
      </w:r>
      <w:r w:rsidRPr="000E6E8F">
        <w:rPr>
          <w:rFonts w:ascii="Times New Roman" w:eastAsiaTheme="minorEastAsia" w:hAnsi="Times New Roman"/>
          <w:sz w:val="28"/>
          <w:szCs w:val="28"/>
        </w:rPr>
        <w:t xml:space="preserve"> — удовлетворение потребности экономики в кадрах на основе дополнительного вовлечения в занятость.  </w:t>
      </w:r>
    </w:p>
    <w:p w14:paraId="23359A41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0E6E8F">
        <w:rPr>
          <w:rFonts w:ascii="Times New Roman" w:eastAsiaTheme="minorEastAsia" w:hAnsi="Times New Roman"/>
          <w:sz w:val="28"/>
          <w:szCs w:val="28"/>
        </w:rPr>
        <w:t>Кроме этого</w:t>
      </w:r>
      <w:proofErr w:type="gramEnd"/>
      <w:r w:rsidRPr="000E6E8F">
        <w:rPr>
          <w:rFonts w:ascii="Times New Roman" w:eastAsiaTheme="minorEastAsia" w:hAnsi="Times New Roman"/>
          <w:sz w:val="28"/>
          <w:szCs w:val="28"/>
        </w:rPr>
        <w:t xml:space="preserve"> 20 граждан получили дополнительное образование по направлению центра занятости, из них: </w:t>
      </w:r>
    </w:p>
    <w:p w14:paraId="5A6B7CB7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eastAsiaTheme="minorEastAsia" w:hAnsi="Times New Roman"/>
          <w:sz w:val="28"/>
          <w:szCs w:val="28"/>
        </w:rPr>
        <w:t>- 1 женщина, находящаяся в отпуске по уходу за ребенком до достижения им возраста 3 лет,</w:t>
      </w:r>
    </w:p>
    <w:p w14:paraId="689C4ECC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eastAsiaTheme="minorEastAsia" w:hAnsi="Times New Roman"/>
          <w:sz w:val="28"/>
          <w:szCs w:val="28"/>
        </w:rPr>
        <w:t>- 1 гражданин пенсионного возраста,</w:t>
      </w:r>
    </w:p>
    <w:p w14:paraId="4F87CB8A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eastAsiaTheme="minorEastAsia" w:hAnsi="Times New Roman"/>
          <w:sz w:val="28"/>
          <w:szCs w:val="28"/>
        </w:rPr>
        <w:t>- 18 граждан из числа признанных безработными и ищущих работу</w:t>
      </w:r>
    </w:p>
    <w:p w14:paraId="27984866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eastAsiaTheme="minorEastAsia" w:hAnsi="Times New Roman"/>
          <w:sz w:val="28"/>
          <w:szCs w:val="28"/>
        </w:rPr>
        <w:t xml:space="preserve">Средняя стоимость обучения в 2025 году составила 9300 руб., что порядком выше стоимости в прошлом году (2024 г. - 7190руб). </w:t>
      </w:r>
    </w:p>
    <w:p w14:paraId="181E2DAD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 xml:space="preserve">В 2025 году трудоустроено 90 </w:t>
      </w:r>
      <w:proofErr w:type="gramStart"/>
      <w:r w:rsidRPr="000E6E8F">
        <w:rPr>
          <w:rFonts w:ascii="Times New Roman" w:hAnsi="Times New Roman"/>
          <w:sz w:val="28"/>
          <w:szCs w:val="28"/>
        </w:rPr>
        <w:t>чел</w:t>
      </w:r>
      <w:proofErr w:type="gramEnd"/>
      <w:r w:rsidRPr="000E6E8F">
        <w:rPr>
          <w:rFonts w:ascii="Times New Roman" w:hAnsi="Times New Roman"/>
          <w:sz w:val="28"/>
          <w:szCs w:val="28"/>
        </w:rPr>
        <w:t xml:space="preserve">, что составляет 37,5% от обратившихся, при этом по Челябинской области этот показатель составляет 37,1%. </w:t>
      </w:r>
    </w:p>
    <w:p w14:paraId="58CAF74D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 xml:space="preserve">Заявленная работодателями потребность в работниках за 2025 год составила 388 свободных мест, что на 45% меньше периода 2024 года (701 вакансия). </w:t>
      </w:r>
    </w:p>
    <w:p w14:paraId="7D7E1A50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 xml:space="preserve">Напряженность на рынке труда в отчетном году продолжила </w:t>
      </w:r>
      <w:proofErr w:type="gramStart"/>
      <w:r w:rsidRPr="000E6E8F">
        <w:rPr>
          <w:rFonts w:ascii="Times New Roman" w:hAnsi="Times New Roman"/>
          <w:sz w:val="28"/>
          <w:szCs w:val="28"/>
        </w:rPr>
        <w:t>снижение,  с</w:t>
      </w:r>
      <w:proofErr w:type="gramEnd"/>
      <w:r w:rsidRPr="000E6E8F">
        <w:rPr>
          <w:rFonts w:ascii="Times New Roman" w:hAnsi="Times New Roman"/>
          <w:sz w:val="28"/>
          <w:szCs w:val="28"/>
        </w:rPr>
        <w:t xml:space="preserve"> 0,46 чел/вак на 01.01.2025 г.  снизилась до 0,4 чел/вак на 31.12.2025 г.   Для сравнения - напряженность на рынке труда в среднем по муниципальным районам в Челябинской области в 2025году составила 0,64 чел/вак</w:t>
      </w:r>
    </w:p>
    <w:p w14:paraId="69C46AFE" w14:textId="692E5E81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>На 01.01.2026 г. число вакансий – 211 (больше половины – рабочие в различных отраслях, среди высшего уровня образования — сфера образования, культура, врачи, среди среднего уровня образования – медицинский персонал).</w:t>
      </w:r>
    </w:p>
    <w:p w14:paraId="2F497CE6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>Уровень безработицы по итогам 2025года остался на прежнем уровне — 0,7%</w:t>
      </w:r>
    </w:p>
    <w:p w14:paraId="3149493D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 xml:space="preserve">С 01.02.2025 г. размер пособия по безработице увеличился в соответствии с Постановлением Правительства </w:t>
      </w:r>
      <w:proofErr w:type="gramStart"/>
      <w:r w:rsidRPr="000E6E8F">
        <w:rPr>
          <w:rFonts w:ascii="Times New Roman" w:hAnsi="Times New Roman"/>
          <w:sz w:val="28"/>
          <w:szCs w:val="28"/>
        </w:rPr>
        <w:t>РФ  и</w:t>
      </w:r>
      <w:proofErr w:type="gramEnd"/>
      <w:r w:rsidRPr="000E6E8F">
        <w:rPr>
          <w:rFonts w:ascii="Times New Roman" w:hAnsi="Times New Roman"/>
          <w:sz w:val="28"/>
          <w:szCs w:val="28"/>
        </w:rPr>
        <w:t xml:space="preserve"> составил с учетом уральского коэффициента: минимальный размер – 2029 руб.; максимальный размер – 17301 руб.</w:t>
      </w:r>
    </w:p>
    <w:p w14:paraId="638B8026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eastAsiaTheme="minorEastAsia" w:hAnsi="Times New Roman"/>
          <w:sz w:val="28"/>
          <w:szCs w:val="28"/>
        </w:rPr>
        <w:t>Государственную услугу по психподдержке получили в отчетном году 55 граждан (2024 — 39 чел), по социальной адаптации — 69 граждан (2024 — 39 чел).</w:t>
      </w:r>
    </w:p>
    <w:p w14:paraId="79C02D95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eastAsiaTheme="minorEastAsia" w:hAnsi="Times New Roman"/>
          <w:sz w:val="28"/>
          <w:szCs w:val="28"/>
        </w:rPr>
        <w:t xml:space="preserve">В летней занятости были задействованы 111 подростков, все работали по трехсторонним соглашениям в образовательных организациях района с финансированием в рамках Муниципальной программы «Содействие занятости </w:t>
      </w:r>
      <w:r w:rsidRPr="000E6E8F">
        <w:rPr>
          <w:rFonts w:ascii="Times New Roman" w:eastAsiaTheme="minorEastAsia" w:hAnsi="Times New Roman"/>
          <w:sz w:val="28"/>
          <w:szCs w:val="28"/>
        </w:rPr>
        <w:lastRenderedPageBreak/>
        <w:t xml:space="preserve">населения Еткульского муниципального района». Из числа трудоустроенных подростков 68 человек относятся к особым категориям </w:t>
      </w:r>
      <w:proofErr w:type="gramStart"/>
      <w:r w:rsidRPr="000E6E8F">
        <w:rPr>
          <w:rFonts w:ascii="Times New Roman" w:eastAsiaTheme="minorEastAsia" w:hAnsi="Times New Roman"/>
          <w:sz w:val="28"/>
          <w:szCs w:val="28"/>
        </w:rPr>
        <w:t>и ,</w:t>
      </w:r>
      <w:proofErr w:type="gramEnd"/>
      <w:r w:rsidRPr="000E6E8F">
        <w:rPr>
          <w:rFonts w:ascii="Times New Roman" w:eastAsiaTheme="minorEastAsia" w:hAnsi="Times New Roman"/>
          <w:sz w:val="28"/>
          <w:szCs w:val="28"/>
        </w:rPr>
        <w:t xml:space="preserve"> оказавшись в трудной жизненной ситуации, нуждаются в помощи со стороны государства. </w:t>
      </w:r>
    </w:p>
    <w:p w14:paraId="5CA1B007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 xml:space="preserve">По субсидированной занятости в соответствии с госзаданием на 2025 год трудоустроены 3 несовершеннолетних в свободное от учёбы время и 1 безработный из категории «участник СВО». Возмещение заработной платы работодателю произведено из средств областного бюджета. </w:t>
      </w:r>
    </w:p>
    <w:p w14:paraId="41EAE2F8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>Особое внимание уделяется работе с демобилизованными участниками СВО и членами их семей. В рамках федерального партийного проекта Единой России прошли обучение в школе «Жизнь после Победы» для более гармоничного взаимодействия с вернувшимися участниками СВО и оказанию им мер государственной поддлержки. В процессе работы в течение 2025 года применялись такие формы работы с членами семей мобилизованных СВО, как переобучение, профориентация, психологическая поддержка и социальная адаптация, поиск подходящей работы, содействие самозанятости и предпринимательству. Всего за год выстроено взаимодействие с 11 участниками СВО, оказано 45 услуг.</w:t>
      </w:r>
    </w:p>
    <w:p w14:paraId="6B12298B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>Из категории члены семей участников СВО обратилось 3 человека (2 из них трудоустроены, 1 продолжает стоять на регистрационом учете</w:t>
      </w:r>
      <w:proofErr w:type="gramStart"/>
      <w:r w:rsidRPr="000E6E8F">
        <w:rPr>
          <w:rFonts w:ascii="Times New Roman" w:hAnsi="Times New Roman"/>
          <w:sz w:val="28"/>
          <w:szCs w:val="28"/>
        </w:rPr>
        <w:t>) .</w:t>
      </w:r>
      <w:proofErr w:type="gramEnd"/>
    </w:p>
    <w:p w14:paraId="32D0B774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 xml:space="preserve">Продолжает работу Женский клуб при ЦЗН Еткульского района «Вектор возможностей». Работа выстроена в тесном взаимодействии с представителями женского движения Единой России и женсовета Еткульского округа «Берегиня». Активистки женского клуба принимали участие в акциях «Вкус заботы», сборе гуманитарной помощи на </w:t>
      </w:r>
      <w:proofErr w:type="gramStart"/>
      <w:r w:rsidRPr="000E6E8F">
        <w:rPr>
          <w:rFonts w:ascii="Times New Roman" w:hAnsi="Times New Roman"/>
          <w:sz w:val="28"/>
          <w:szCs w:val="28"/>
        </w:rPr>
        <w:t>фронт,  организовывали</w:t>
      </w:r>
      <w:proofErr w:type="gramEnd"/>
      <w:r w:rsidRPr="000E6E8F">
        <w:rPr>
          <w:rFonts w:ascii="Times New Roman" w:hAnsi="Times New Roman"/>
          <w:sz w:val="28"/>
          <w:szCs w:val="28"/>
        </w:rPr>
        <w:t xml:space="preserve"> мероприятия для жён и матерей участников спецоперации.</w:t>
      </w:r>
    </w:p>
    <w:p w14:paraId="0C1A9DA8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 xml:space="preserve">В течение 2025 года проводились мероприятия, направленные на </w:t>
      </w:r>
      <w:proofErr w:type="gramStart"/>
      <w:r w:rsidRPr="000E6E8F">
        <w:rPr>
          <w:rFonts w:ascii="Times New Roman" w:hAnsi="Times New Roman"/>
          <w:sz w:val="28"/>
          <w:szCs w:val="28"/>
        </w:rPr>
        <w:t>выбор  профессии</w:t>
      </w:r>
      <w:proofErr w:type="gramEnd"/>
      <w:r w:rsidRPr="000E6E8F">
        <w:rPr>
          <w:rFonts w:ascii="Times New Roman" w:hAnsi="Times New Roman"/>
          <w:sz w:val="28"/>
          <w:szCs w:val="28"/>
        </w:rPr>
        <w:t xml:space="preserve"> среди подростков, объединенные в проект «ПРОФ-навигатор»: тестирование школьников, организация экскурсий, проведение различных квестов, викторин, арт-игр. Ярким примером стали мероприятия</w:t>
      </w:r>
      <w:r w:rsidRPr="000E6E8F">
        <w:rPr>
          <w:rFonts w:ascii="Times New Roman" w:eastAsia="Times New Roman" w:hAnsi="Times New Roman"/>
          <w:color w:val="303233"/>
          <w:sz w:val="28"/>
          <w:szCs w:val="28"/>
          <w:lang w:eastAsia="ru-RU"/>
        </w:rPr>
        <w:t xml:space="preserve"> на базе Центра занятости, включающие знакомство с учреждением и оказываемыми услугами, проведением детских ярмарок вакансий, психологических тренингов, в том числе и </w:t>
      </w:r>
      <w:proofErr w:type="gramStart"/>
      <w:r w:rsidRPr="000E6E8F">
        <w:rPr>
          <w:rFonts w:ascii="Times New Roman" w:eastAsia="Times New Roman" w:hAnsi="Times New Roman"/>
          <w:color w:val="303233"/>
          <w:sz w:val="28"/>
          <w:szCs w:val="28"/>
          <w:lang w:eastAsia="ru-RU"/>
        </w:rPr>
        <w:t>по  финансовой</w:t>
      </w:r>
      <w:proofErr w:type="gramEnd"/>
      <w:r w:rsidRPr="000E6E8F">
        <w:rPr>
          <w:rFonts w:ascii="Times New Roman" w:eastAsia="Times New Roman" w:hAnsi="Times New Roman"/>
          <w:color w:val="303233"/>
          <w:sz w:val="28"/>
          <w:szCs w:val="28"/>
          <w:lang w:eastAsia="ru-RU"/>
        </w:rPr>
        <w:t xml:space="preserve"> грамотности. Замечательные отзывы вызвал профтур в этно-центр «Аткуль-Улу», поездка с учениками Еткульской школы, организованная совместно с Движением первых в рамках плана мероприятий «Дорожной карты» с целью развития кадрового потенциала индустрии туризма и гостеприимства Челябинской области. Мероприятие в рамках Всероссийского дня правовой помощи детям и областной профилактической акции «Я и Закон» для учеников Белоносовской школы. Особое внимание уделяется профилактической работе с несовершеннолетними подростками, состоящими на учете в Комиссии по делам несовершеннолетних, для них совместно с отделением помощи семье и детям Комплексного центра социалього обслуживания населения проводились мероприятия, направленные на подготовку подростков к осознанному выбору будущей профессии и правовой грамотности.</w:t>
      </w:r>
    </w:p>
    <w:p w14:paraId="741EF891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>В числе основных планируемых мероприятий в 2026 году:</w:t>
      </w:r>
    </w:p>
    <w:p w14:paraId="6332B7E7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>- Оказание мер государственной поддержки гражданам Еткульского муниципального округа;</w:t>
      </w:r>
    </w:p>
    <w:p w14:paraId="2BC6020B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hAnsi="Times New Roman"/>
          <w:sz w:val="28"/>
          <w:szCs w:val="28"/>
        </w:rPr>
        <w:t xml:space="preserve">- </w:t>
      </w:r>
      <w:r w:rsidRPr="000E6E8F">
        <w:rPr>
          <w:rFonts w:ascii="Times New Roman" w:eastAsia="Times New Roman" w:hAnsi="Times New Roman"/>
          <w:sz w:val="28"/>
          <w:szCs w:val="28"/>
        </w:rPr>
        <w:t xml:space="preserve"> Проведение летней занятости несовершеннолетних;</w:t>
      </w:r>
    </w:p>
    <w:p w14:paraId="664933C4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eastAsia="Times New Roman" w:hAnsi="Times New Roman"/>
          <w:sz w:val="28"/>
          <w:szCs w:val="28"/>
        </w:rPr>
        <w:t>- Профориентационные мероприятия, в том числе в рамках проекта «ПРОФ-навигатор» с учащимися школ Еткульского округа;</w:t>
      </w:r>
    </w:p>
    <w:p w14:paraId="2153C2E4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eastAsia="Times New Roman" w:hAnsi="Times New Roman"/>
          <w:sz w:val="28"/>
          <w:szCs w:val="28"/>
        </w:rPr>
        <w:lastRenderedPageBreak/>
        <w:t>- Проведение заседаний и мероприятий Женского клуба при ЦЗН Еткульского района;</w:t>
      </w:r>
    </w:p>
    <w:p w14:paraId="256872C1" w14:textId="77777777" w:rsidR="000D7674" w:rsidRPr="000E6E8F" w:rsidRDefault="00514BB9" w:rsidP="000E6E8F">
      <w:pPr>
        <w:ind w:firstLine="709"/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eastAsia="Times New Roman" w:hAnsi="Times New Roman"/>
          <w:sz w:val="28"/>
          <w:szCs w:val="28"/>
        </w:rPr>
        <w:t>- участие в межведомственных мероприятиях и др.</w:t>
      </w:r>
    </w:p>
    <w:p w14:paraId="33072C5B" w14:textId="77777777" w:rsidR="000D7674" w:rsidRPr="000E6E8F" w:rsidRDefault="000D7674" w:rsidP="000E6E8F">
      <w:pPr>
        <w:ind w:firstLine="567"/>
        <w:rPr>
          <w:rFonts w:ascii="Times New Roman" w:eastAsia="Times New Roman" w:hAnsi="Times New Roman"/>
          <w:sz w:val="28"/>
          <w:szCs w:val="28"/>
        </w:rPr>
      </w:pPr>
    </w:p>
    <w:p w14:paraId="353D7B85" w14:textId="77777777" w:rsidR="000D7674" w:rsidRPr="000E6E8F" w:rsidRDefault="000D7674" w:rsidP="000E6E8F">
      <w:pPr>
        <w:ind w:firstLine="567"/>
        <w:rPr>
          <w:rFonts w:ascii="Times New Roman" w:hAnsi="Times New Roman"/>
          <w:sz w:val="28"/>
          <w:szCs w:val="28"/>
        </w:rPr>
      </w:pPr>
    </w:p>
    <w:p w14:paraId="12B87CB4" w14:textId="77777777" w:rsidR="000D7674" w:rsidRPr="000E6E8F" w:rsidRDefault="00514BB9" w:rsidP="000E6E8F">
      <w:pPr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eastAsia="Times New Roman" w:hAnsi="Times New Roman"/>
          <w:sz w:val="28"/>
          <w:szCs w:val="28"/>
        </w:rPr>
        <w:t xml:space="preserve">И.о.директора ОКУ ЦЗН </w:t>
      </w:r>
    </w:p>
    <w:p w14:paraId="4A94C1A2" w14:textId="77777777" w:rsidR="000D7674" w:rsidRPr="000E6E8F" w:rsidRDefault="00514BB9" w:rsidP="000E6E8F">
      <w:pPr>
        <w:rPr>
          <w:rFonts w:ascii="Times New Roman" w:hAnsi="Times New Roman"/>
          <w:sz w:val="28"/>
          <w:szCs w:val="28"/>
        </w:rPr>
      </w:pPr>
      <w:r w:rsidRPr="000E6E8F">
        <w:rPr>
          <w:rFonts w:ascii="Times New Roman" w:eastAsia="Times New Roman" w:hAnsi="Times New Roman"/>
          <w:sz w:val="28"/>
          <w:szCs w:val="28"/>
        </w:rPr>
        <w:t>Еткульского района                                                                           И.Ю.Казанцева</w:t>
      </w:r>
    </w:p>
    <w:p w14:paraId="47D53F30" w14:textId="77777777" w:rsidR="000D7674" w:rsidRPr="000E6E8F" w:rsidRDefault="000D7674" w:rsidP="000E6E8F">
      <w:pPr>
        <w:ind w:firstLine="709"/>
        <w:rPr>
          <w:rFonts w:ascii="Times New Roman" w:hAnsi="Times New Roman"/>
          <w:sz w:val="28"/>
          <w:szCs w:val="28"/>
        </w:rPr>
      </w:pPr>
    </w:p>
    <w:p w14:paraId="5AE5FE63" w14:textId="77777777" w:rsidR="000D7674" w:rsidRDefault="000D7674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45CEFA9" w14:textId="77777777" w:rsidR="000D7674" w:rsidRDefault="000D7674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3C62FC1D" w14:textId="77777777" w:rsidR="000D7674" w:rsidRDefault="000D7674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3C6EB695" w14:textId="77777777" w:rsidR="000D7674" w:rsidRDefault="000D7674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0D7674" w:rsidSect="000E6E8F">
      <w:pgSz w:w="11906" w:h="16838"/>
      <w:pgMar w:top="851" w:right="567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40066"/>
    <w:multiLevelType w:val="multilevel"/>
    <w:tmpl w:val="0B3EAA8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4235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674"/>
    <w:rsid w:val="000D7674"/>
    <w:rsid w:val="000E6E8F"/>
    <w:rsid w:val="00514BB9"/>
    <w:rsid w:val="006E2A82"/>
    <w:rsid w:val="00707936"/>
    <w:rsid w:val="00765A72"/>
    <w:rsid w:val="008A0734"/>
    <w:rsid w:val="00C8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FDFC2"/>
  <w15:docId w15:val="{2855F412-47B6-4BCA-AA53-C6D7442A0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45DA"/>
    <w:pPr>
      <w:jc w:val="both"/>
    </w:pPr>
    <w:rPr>
      <w:rFonts w:cs="Times New Roman"/>
    </w:rPr>
  </w:style>
  <w:style w:type="paragraph" w:styleId="1">
    <w:name w:val="heading 1"/>
    <w:basedOn w:val="a"/>
    <w:next w:val="a"/>
    <w:link w:val="10"/>
    <w:qFormat/>
    <w:rsid w:val="0063011C"/>
    <w:pPr>
      <w:keepNext/>
      <w:numPr>
        <w:numId w:val="1"/>
      </w:numPr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E07702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qFormat/>
    <w:rsid w:val="0063011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5">
    <w:name w:val="Hyperlink"/>
    <w:basedOn w:val="a0"/>
    <w:uiPriority w:val="99"/>
    <w:unhideWhenUsed/>
    <w:rsid w:val="005D5D83"/>
    <w:rPr>
      <w:color w:val="0000EE" w:themeColor="hyperlink"/>
      <w:u w:val="single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</w:rPr>
  </w:style>
  <w:style w:type="character" w:customStyle="1" w:styleId="a6">
    <w:name w:val="Цветовое выделение"/>
    <w:qFormat/>
    <w:rPr>
      <w:b/>
      <w:color w:val="26282F"/>
    </w:rPr>
  </w:style>
  <w:style w:type="character" w:customStyle="1" w:styleId="s1">
    <w:name w:val="s1"/>
    <w:basedOn w:val="a0"/>
    <w:qFormat/>
  </w:style>
  <w:style w:type="character" w:customStyle="1" w:styleId="3">
    <w:name w:val="Основной текст 3 Знак"/>
    <w:qFormat/>
    <w:rPr>
      <w:sz w:val="16"/>
      <w:szCs w:val="16"/>
      <w:lang w:val="ru-RU" w:bidi="ar-SA"/>
    </w:rPr>
  </w:style>
  <w:style w:type="character" w:customStyle="1" w:styleId="blk">
    <w:name w:val="blk"/>
    <w:qFormat/>
  </w:style>
  <w:style w:type="character" w:customStyle="1" w:styleId="ucoz-forum-post">
    <w:name w:val="ucoz-forum-post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FontStyle26">
    <w:name w:val="Font Style26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qFormat/>
    <w:rPr>
      <w:rFonts w:ascii="Georgia" w:hAnsi="Georgia" w:cs="Georgia"/>
      <w:b/>
      <w:bCs/>
      <w:i/>
      <w:iCs/>
      <w:spacing w:val="10"/>
      <w:sz w:val="20"/>
      <w:szCs w:val="20"/>
    </w:rPr>
  </w:style>
  <w:style w:type="character" w:customStyle="1" w:styleId="FontStyle21">
    <w:name w:val="Font Style21"/>
    <w:qFormat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character" w:customStyle="1" w:styleId="FontStyle15">
    <w:name w:val="Font Style15"/>
    <w:qFormat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qFormat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qFormat/>
    <w:rPr>
      <w:rFonts w:ascii="Times New Roman" w:hAnsi="Times New Roman" w:cs="Times New Roman"/>
      <w:spacing w:val="20"/>
      <w:sz w:val="34"/>
      <w:szCs w:val="34"/>
    </w:rPr>
  </w:style>
  <w:style w:type="character" w:customStyle="1" w:styleId="FontStyle13">
    <w:name w:val="Font Style13"/>
    <w:qFormat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11">
    <w:name w:val="Font Style11"/>
    <w:qFormat/>
    <w:rPr>
      <w:rFonts w:ascii="Arial" w:hAnsi="Arial" w:cs="Arial"/>
      <w:sz w:val="24"/>
      <w:szCs w:val="24"/>
    </w:rPr>
  </w:style>
  <w:style w:type="character" w:customStyle="1" w:styleId="a7">
    <w:name w:val="Гипертекстовая ссылка"/>
    <w:qFormat/>
    <w:rPr>
      <w:b/>
      <w:bCs/>
      <w:color w:val="008000"/>
      <w:sz w:val="20"/>
      <w:szCs w:val="20"/>
      <w:u w:val="single"/>
    </w:rPr>
  </w:style>
  <w:style w:type="character" w:customStyle="1" w:styleId="WW8Num36z0">
    <w:name w:val="WW8Num36z0"/>
    <w:qFormat/>
    <w:rPr>
      <w:sz w:val="28"/>
      <w:szCs w:val="28"/>
    </w:rPr>
  </w:style>
  <w:style w:type="character" w:customStyle="1" w:styleId="WW8Num35z0">
    <w:name w:val="WW8Num35z0"/>
    <w:qFormat/>
  </w:style>
  <w:style w:type="character" w:customStyle="1" w:styleId="WW8Num34z0">
    <w:name w:val="WW8Num34z0"/>
    <w:qFormat/>
  </w:style>
  <w:style w:type="character" w:customStyle="1" w:styleId="WW8Num33z0">
    <w:name w:val="WW8Num33z0"/>
    <w:qFormat/>
    <w:rPr>
      <w:rFonts w:cs="Times New Roman"/>
    </w:rPr>
  </w:style>
  <w:style w:type="character" w:customStyle="1" w:styleId="WW8Num31z1">
    <w:name w:val="WW8Num31z1"/>
    <w:qFormat/>
    <w:rPr>
      <w:rFonts w:cs="Times New Roman"/>
    </w:rPr>
  </w:style>
  <w:style w:type="character" w:customStyle="1" w:styleId="WW8Num31z0">
    <w:name w:val="WW8Num31z0"/>
    <w:qFormat/>
    <w:rPr>
      <w:rFonts w:ascii="Times New Roman" w:eastAsia="Times New Roman" w:hAnsi="Times New Roman" w:cs="Times New Roman"/>
    </w:rPr>
  </w:style>
  <w:style w:type="character" w:customStyle="1" w:styleId="WW8Num30z0">
    <w:name w:val="WW8Num30z0"/>
    <w:qFormat/>
  </w:style>
  <w:style w:type="character" w:customStyle="1" w:styleId="WW8Num29z0">
    <w:name w:val="WW8Num29z0"/>
    <w:qFormat/>
  </w:style>
  <w:style w:type="character" w:customStyle="1" w:styleId="WW8Num28z0">
    <w:name w:val="WW8Num28z0"/>
    <w:qFormat/>
  </w:style>
  <w:style w:type="character" w:customStyle="1" w:styleId="WW8Num26z1">
    <w:name w:val="WW8Num26z1"/>
    <w:qFormat/>
    <w:rPr>
      <w:rFonts w:cs="Times New Roman"/>
    </w:rPr>
  </w:style>
  <w:style w:type="character" w:customStyle="1" w:styleId="WW8Num26z0">
    <w:name w:val="WW8Num26z0"/>
    <w:qFormat/>
    <w:rPr>
      <w:rFonts w:cs="Times New Roman"/>
    </w:rPr>
  </w:style>
  <w:style w:type="character" w:customStyle="1" w:styleId="WW8Num25z0">
    <w:name w:val="WW8Num25z0"/>
    <w:qFormat/>
    <w:rPr>
      <w:rFonts w:ascii="Times New Roman" w:hAnsi="Times New Roman" w:cs="Times New Roman"/>
      <w:b w:val="0"/>
      <w:i w:val="0"/>
      <w:sz w:val="28"/>
    </w:rPr>
  </w:style>
  <w:style w:type="character" w:customStyle="1" w:styleId="WW8Num24z1">
    <w:name w:val="WW8Num24z1"/>
    <w:qFormat/>
    <w:rPr>
      <w:rFonts w:cs="Times New Roman"/>
    </w:rPr>
  </w:style>
  <w:style w:type="character" w:customStyle="1" w:styleId="WW8Num24z0">
    <w:name w:val="WW8Num24z0"/>
    <w:qFormat/>
    <w:rPr>
      <w:rFonts w:cs="Times New Roman"/>
    </w:rPr>
  </w:style>
  <w:style w:type="character" w:customStyle="1" w:styleId="WW8Num23z0">
    <w:name w:val="WW8Num23z0"/>
    <w:qFormat/>
  </w:style>
  <w:style w:type="character" w:customStyle="1" w:styleId="WW8Num22z0">
    <w:name w:val="WW8Num22z0"/>
    <w:qFormat/>
  </w:style>
  <w:style w:type="character" w:customStyle="1" w:styleId="WW8Num21z0">
    <w:name w:val="WW8Num21z0"/>
    <w:qFormat/>
  </w:style>
  <w:style w:type="character" w:customStyle="1" w:styleId="WW8Num20z0">
    <w:name w:val="WW8Num20z0"/>
    <w:qFormat/>
  </w:style>
  <w:style w:type="character" w:customStyle="1" w:styleId="WW8Num19z0">
    <w:name w:val="WW8Num19z0"/>
    <w:qFormat/>
    <w:rPr>
      <w:rFonts w:eastAsia="Times New Roman"/>
    </w:rPr>
  </w:style>
  <w:style w:type="character" w:customStyle="1" w:styleId="WW8Num18z0">
    <w:name w:val="WW8Num18z0"/>
    <w:qFormat/>
  </w:style>
  <w:style w:type="character" w:customStyle="1" w:styleId="WW8Num17z1">
    <w:name w:val="WW8Num17z1"/>
    <w:qFormat/>
    <w:rPr>
      <w:rFonts w:cs="Times New Roman"/>
    </w:rPr>
  </w:style>
  <w:style w:type="character" w:customStyle="1" w:styleId="WW8Num17z0">
    <w:name w:val="WW8Num17z0"/>
    <w:qFormat/>
    <w:rPr>
      <w:rFonts w:cs="Times New Roman"/>
    </w:rPr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sz w:val="28"/>
    </w:rPr>
  </w:style>
  <w:style w:type="character" w:customStyle="1" w:styleId="WW8Num13z0">
    <w:name w:val="WW8Num13z0"/>
    <w:qFormat/>
  </w:style>
  <w:style w:type="character" w:customStyle="1" w:styleId="WW8Num12z0">
    <w:name w:val="WW8Num12z0"/>
    <w:qFormat/>
    <w:rPr>
      <w:rFonts w:eastAsia="Times New Roman"/>
    </w:rPr>
  </w:style>
  <w:style w:type="character" w:customStyle="1" w:styleId="WW8Num11z0">
    <w:name w:val="WW8Num11z0"/>
    <w:qFormat/>
  </w:style>
  <w:style w:type="character" w:customStyle="1" w:styleId="WW8Num10z0">
    <w:name w:val="WW8Num10z0"/>
    <w:qFormat/>
  </w:style>
  <w:style w:type="character" w:customStyle="1" w:styleId="WW8Num9z0">
    <w:name w:val="WW8Num9z0"/>
    <w:qFormat/>
  </w:style>
  <w:style w:type="character" w:customStyle="1" w:styleId="WW8Num7z0">
    <w:name w:val="WW8Num7z0"/>
    <w:qFormat/>
  </w:style>
  <w:style w:type="character" w:customStyle="1" w:styleId="WW8Num6z0">
    <w:name w:val="WW8Num6z0"/>
    <w:qFormat/>
  </w:style>
  <w:style w:type="character" w:customStyle="1" w:styleId="WW8Num5z0">
    <w:name w:val="WW8Num5z0"/>
    <w:qFormat/>
    <w:rPr>
      <w:rFonts w:ascii="Times New Roman" w:hAnsi="Times New Roman" w:cs="Times New Roman"/>
      <w:b w:val="0"/>
      <w:i w:val="0"/>
    </w:rPr>
  </w:style>
  <w:style w:type="character" w:customStyle="1" w:styleId="WW8Num4z0">
    <w:name w:val="WW8Num4z0"/>
    <w:qFormat/>
    <w:rPr>
      <w:rFonts w:ascii="Times New Roman" w:hAnsi="Times New Roman" w:cs="Times New Roman"/>
    </w:rPr>
  </w:style>
  <w:style w:type="character" w:customStyle="1" w:styleId="WW8Num3z0">
    <w:name w:val="WW8Num3z0"/>
    <w:qFormat/>
    <w:rPr>
      <w:sz w:val="28"/>
      <w:szCs w:val="28"/>
    </w:rPr>
  </w:style>
  <w:style w:type="character" w:customStyle="1" w:styleId="WW8Num2z0">
    <w:name w:val="WW8Num2z0"/>
    <w:qFormat/>
    <w:rPr>
      <w:rFonts w:cs="Times New Roman"/>
    </w:rPr>
  </w:style>
  <w:style w:type="character" w:styleId="a8">
    <w:name w:val="Strong"/>
    <w:qFormat/>
    <w:rPr>
      <w:b/>
      <w:bCs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styleId="a4">
    <w:name w:val="Balloon Text"/>
    <w:basedOn w:val="a"/>
    <w:link w:val="a3"/>
    <w:qFormat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8B686E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qFormat/>
    <w:pPr>
      <w:spacing w:after="160" w:line="256" w:lineRule="auto"/>
      <w:ind w:left="720"/>
      <w:contextualSpacing/>
    </w:pPr>
    <w:rPr>
      <w:rFonts w:ascii="Calibri" w:eastAsia="Calibri" w:hAnsi="Calibri" w:cs="Calibri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paragraph" w:customStyle="1" w:styleId="style4">
    <w:name w:val="style4"/>
    <w:basedOn w:val="a"/>
    <w:qFormat/>
    <w:pPr>
      <w:spacing w:before="280" w:after="280"/>
    </w:pPr>
    <w:rPr>
      <w:rFonts w:eastAsia="Calibri"/>
      <w:sz w:val="24"/>
      <w:szCs w:val="24"/>
    </w:rPr>
  </w:style>
  <w:style w:type="paragraph" w:styleId="af1">
    <w:name w:val="No Spacing"/>
    <w:qFormat/>
    <w:rPr>
      <w:rFonts w:eastAsia="Times New Roman" w:cs="Calibri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f2">
    <w:name w:val="List Bullet"/>
    <w:basedOn w:val="a"/>
    <w:qFormat/>
    <w:rPr>
      <w:sz w:val="28"/>
      <w:szCs w:val="28"/>
    </w:rPr>
  </w:style>
  <w:style w:type="paragraph" w:customStyle="1" w:styleId="af3">
    <w:name w:val="Обычный (веб)"/>
    <w:basedOn w:val="a"/>
    <w:qFormat/>
    <w:pPr>
      <w:spacing w:before="280" w:after="280"/>
    </w:pPr>
    <w:rPr>
      <w:sz w:val="24"/>
      <w:szCs w:val="24"/>
    </w:rPr>
  </w:style>
  <w:style w:type="paragraph" w:customStyle="1" w:styleId="Style8">
    <w:name w:val="Style8"/>
    <w:basedOn w:val="a"/>
    <w:qFormat/>
    <w:pPr>
      <w:widowControl w:val="0"/>
      <w:autoSpaceDE w:val="0"/>
      <w:spacing w:line="278" w:lineRule="exact"/>
    </w:pPr>
    <w:rPr>
      <w:sz w:val="24"/>
      <w:szCs w:val="24"/>
    </w:rPr>
  </w:style>
  <w:style w:type="paragraph" w:customStyle="1" w:styleId="Style7">
    <w:name w:val="Style7"/>
    <w:basedOn w:val="a"/>
    <w:qFormat/>
    <w:pPr>
      <w:widowControl w:val="0"/>
      <w:autoSpaceDE w:val="0"/>
      <w:spacing w:line="821" w:lineRule="exact"/>
    </w:pPr>
    <w:rPr>
      <w:sz w:val="24"/>
      <w:szCs w:val="24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1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text">
    <w:name w:val="text"/>
    <w:basedOn w:val="a"/>
    <w:qFormat/>
    <w:pPr>
      <w:ind w:firstLine="567"/>
    </w:pPr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qFormat/>
    <w:pPr>
      <w:widowControl w:val="0"/>
      <w:autoSpaceDE w:val="0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autoSpaceDE w:val="0"/>
      <w:spacing w:line="485" w:lineRule="exact"/>
      <w:ind w:firstLine="778"/>
    </w:pPr>
    <w:rPr>
      <w:sz w:val="24"/>
      <w:szCs w:val="24"/>
    </w:rPr>
  </w:style>
  <w:style w:type="paragraph" w:customStyle="1" w:styleId="Style41">
    <w:name w:val="Style41"/>
    <w:basedOn w:val="a"/>
    <w:qFormat/>
    <w:pPr>
      <w:widowControl w:val="0"/>
      <w:autoSpaceDE w:val="0"/>
      <w:spacing w:line="276" w:lineRule="exact"/>
      <w:ind w:hanging="293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qFormat/>
    <w:pPr>
      <w:widowControl w:val="0"/>
      <w:autoSpaceDE w:val="0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qFormat/>
    <w:pPr>
      <w:widowControl w:val="0"/>
      <w:autoSpaceDE w:val="0"/>
    </w:pPr>
    <w:rPr>
      <w:rFonts w:ascii="Arial" w:hAnsi="Arial" w:cs="Arial"/>
      <w:sz w:val="24"/>
      <w:szCs w:val="24"/>
    </w:rPr>
  </w:style>
  <w:style w:type="paragraph" w:customStyle="1" w:styleId="Style1">
    <w:name w:val="Style1"/>
    <w:basedOn w:val="a"/>
    <w:qFormat/>
    <w:pPr>
      <w:widowControl w:val="0"/>
      <w:autoSpaceDE w:val="0"/>
      <w:spacing w:line="282" w:lineRule="exact"/>
    </w:pPr>
    <w:rPr>
      <w:rFonts w:ascii="Arial" w:hAnsi="Arial" w:cs="Arial"/>
      <w:sz w:val="24"/>
      <w:szCs w:val="24"/>
    </w:rPr>
  </w:style>
  <w:style w:type="paragraph" w:customStyle="1" w:styleId="normal32">
    <w:name w:val="normal32"/>
    <w:basedOn w:val="a"/>
    <w:qFormat/>
    <w:pPr>
      <w:jc w:val="center"/>
    </w:pPr>
    <w:rPr>
      <w:rFonts w:ascii="Arial" w:hAnsi="Arial" w:cs="Arial"/>
      <w:sz w:val="34"/>
      <w:szCs w:val="34"/>
    </w:rPr>
  </w:style>
  <w:style w:type="paragraph" w:customStyle="1" w:styleId="af4">
    <w:name w:val="Колонтитул"/>
    <w:basedOn w:val="a"/>
    <w:qFormat/>
    <w:pPr>
      <w:suppressLineNumbers/>
      <w:tabs>
        <w:tab w:val="center" w:pos="4677"/>
        <w:tab w:val="right" w:pos="9355"/>
      </w:tabs>
    </w:pPr>
  </w:style>
  <w:style w:type="paragraph" w:styleId="af5">
    <w:name w:val="footer"/>
    <w:basedOn w:val="a"/>
    <w:pPr>
      <w:tabs>
        <w:tab w:val="center" w:pos="4153"/>
        <w:tab w:val="right" w:pos="8306"/>
      </w:tabs>
    </w:pPr>
    <w:rPr>
      <w:sz w:val="28"/>
    </w:rPr>
  </w:style>
  <w:style w:type="paragraph" w:customStyle="1" w:styleId="Normal1">
    <w:name w:val="Normal1"/>
    <w:qFormat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f6">
    <w:name w:val="Body Text Indent"/>
    <w:basedOn w:val="a"/>
    <w:pPr>
      <w:spacing w:after="120"/>
      <w:ind w:left="283"/>
    </w:pPr>
  </w:style>
  <w:style w:type="paragraph" w:customStyle="1" w:styleId="ConsTitle">
    <w:name w:val="ConsTitle"/>
    <w:qFormat/>
    <w:pPr>
      <w:widowControl w:val="0"/>
      <w:autoSpaceDE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qFormat/>
    <w:pPr>
      <w:widowControl w:val="0"/>
      <w:autoSpaceDE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table" w:styleId="af7">
    <w:name w:val="Table Grid"/>
    <w:basedOn w:val="a1"/>
    <w:uiPriority w:val="39"/>
    <w:rsid w:val="00630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1123</Words>
  <Characters>6407</Characters>
  <Application>Microsoft Office Word</Application>
  <DocSecurity>0</DocSecurity>
  <Lines>53</Lines>
  <Paragraphs>15</Paragraphs>
  <ScaleCrop>false</ScaleCrop>
  <Company/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Аля</dc:creator>
  <dc:description/>
  <cp:lastModifiedBy>Иван Гусельщиков</cp:lastModifiedBy>
  <cp:revision>6</cp:revision>
  <cp:lastPrinted>2026-06-26T04:44:00Z</cp:lastPrinted>
  <dcterms:created xsi:type="dcterms:W3CDTF">2026-06-17T04:50:00Z</dcterms:created>
  <dcterms:modified xsi:type="dcterms:W3CDTF">2026-06-26T04:44:00Z</dcterms:modified>
  <dc:language>ru-RU</dc:language>
</cp:coreProperties>
</file>